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double" w:sz="4" w:space="0" w:color="215868" w:themeColor="accent5" w:themeShade="80"/>
          <w:left w:val="double" w:sz="4" w:space="0" w:color="215868" w:themeColor="accent5" w:themeShade="80"/>
          <w:bottom w:val="double" w:sz="4" w:space="0" w:color="215868" w:themeColor="accent5" w:themeShade="80"/>
          <w:right w:val="double" w:sz="4" w:space="0" w:color="215868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1788"/>
        <w:gridCol w:w="1788"/>
      </w:tblGrid>
      <w:tr w:rsidR="005B4F03" w:rsidTr="005B4F03">
        <w:trPr>
          <w:trHeight w:val="2690"/>
          <w:jc w:val="center"/>
        </w:trPr>
        <w:tc>
          <w:tcPr>
            <w:tcW w:w="5376" w:type="dxa"/>
            <w:tcBorders>
              <w:top w:val="double" w:sz="4" w:space="0" w:color="215868" w:themeColor="accent5" w:themeShade="80"/>
              <w:left w:val="doub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tcMar>
              <w:top w:w="72" w:type="dxa"/>
              <w:left w:w="158" w:type="dxa"/>
              <w:bottom w:w="0" w:type="dxa"/>
              <w:right w:w="115" w:type="dxa"/>
            </w:tcMar>
          </w:tcPr>
          <w:p w:rsidR="005B4F03" w:rsidRDefault="005B4F03">
            <w:pPr>
              <w:rPr>
                <w:rFonts w:ascii="Candara" w:eastAsiaTheme="minorEastAsia" w:hAnsi="Candara"/>
                <w:b/>
                <w:sz w:val="48"/>
                <w:szCs w:val="48"/>
              </w:rPr>
            </w:pPr>
            <w:r>
              <w:rPr>
                <w:rFonts w:ascii="Candara" w:hAnsi="Candara"/>
                <w:b/>
                <w:sz w:val="48"/>
                <w:szCs w:val="48"/>
              </w:rPr>
              <w:t>STORYTELLER BOOKS</w:t>
            </w:r>
          </w:p>
          <w:p w:rsidR="005B4F03" w:rsidRDefault="005B4F03">
            <w:pPr>
              <w:rPr>
                <w:rFonts w:ascii="Candara" w:hAnsi="Candara"/>
              </w:rPr>
            </w:pPr>
          </w:p>
          <w:p w:rsidR="005B4F03" w:rsidRDefault="005B4F03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4350 Jenkins Boulevard</w:t>
            </w:r>
          </w:p>
          <w:p w:rsidR="005B4F03" w:rsidRDefault="005B4F03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Glen Ellyn, IL 60137</w:t>
            </w:r>
          </w:p>
          <w:p w:rsidR="005B4F03" w:rsidRDefault="005B4F03">
            <w:pPr>
              <w:rPr>
                <w:rFonts w:ascii="Candara" w:eastAsiaTheme="minorEastAsia" w:hAnsi="Candara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(630) 555-7998</w:t>
            </w:r>
          </w:p>
        </w:tc>
        <w:sdt>
          <w:sdtPr>
            <w:rPr>
              <w:rFonts w:ascii="Candara" w:hAnsi="Candara"/>
            </w:rPr>
            <w:alias w:val="Books Image"/>
            <w:tag w:val="Books Image"/>
            <w:id w:val="-555397290"/>
            <w:lock w:val="contentLocked"/>
            <w:picture/>
          </w:sdtPr>
          <w:sdtEndPr/>
          <w:sdtContent>
            <w:tc>
              <w:tcPr>
                <w:tcW w:w="3576" w:type="dxa"/>
                <w:gridSpan w:val="2"/>
                <w:tcBorders>
                  <w:top w:val="double" w:sz="4" w:space="0" w:color="215868" w:themeColor="accent5" w:themeShade="80"/>
                  <w:left w:val="nil"/>
                  <w:bottom w:val="single" w:sz="4" w:space="0" w:color="215868" w:themeColor="accent5" w:themeShade="80"/>
                  <w:right w:val="double" w:sz="4" w:space="0" w:color="215868" w:themeColor="accent5" w:themeShade="80"/>
                </w:tcBorders>
              </w:tcPr>
              <w:p w:rsidR="005B4F03" w:rsidRDefault="005B4F03">
                <w:pPr>
                  <w:rPr>
                    <w:rFonts w:ascii="Candara" w:eastAsiaTheme="minorEastAsia" w:hAnsi="Candara"/>
                  </w:rPr>
                </w:pPr>
                <w:r>
                  <w:rPr>
                    <w:rFonts w:ascii="Candara" w:hAnsi="Candara"/>
                    <w:noProof/>
                  </w:rPr>
                  <w:drawing>
                    <wp:inline distT="0" distB="0" distL="0" distR="0" wp14:anchorId="370B4F18" wp14:editId="47E62E79">
                      <wp:extent cx="1828288" cy="1905000"/>
                      <wp:effectExtent l="0" t="0" r="63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28288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4F03" w:rsidTr="005B4F03">
        <w:trPr>
          <w:trHeight w:val="620"/>
          <w:jc w:val="center"/>
        </w:trPr>
        <w:tc>
          <w:tcPr>
            <w:tcW w:w="8952" w:type="dxa"/>
            <w:gridSpan w:val="3"/>
            <w:tcBorders>
              <w:top w:val="single" w:sz="4" w:space="0" w:color="215868" w:themeColor="accent5" w:themeShade="80"/>
              <w:left w:val="double" w:sz="4" w:space="0" w:color="215868" w:themeColor="accent5" w:themeShade="80"/>
              <w:bottom w:val="single" w:sz="4" w:space="0" w:color="215868" w:themeColor="accent5" w:themeShade="80"/>
              <w:right w:val="double" w:sz="4" w:space="0" w:color="215868" w:themeColor="accent5" w:themeShade="80"/>
            </w:tcBorders>
            <w:shd w:val="clear" w:color="auto" w:fill="B6DDE8" w:themeFill="accent5" w:themeFillTint="66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p w:rsidR="005B4F03" w:rsidRDefault="005B4F03">
            <w:pPr>
              <w:jc w:val="center"/>
              <w:rPr>
                <w:rFonts w:ascii="Candara" w:eastAsiaTheme="minorEastAsi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PURCHASE ORDER</w:t>
            </w:r>
          </w:p>
        </w:tc>
      </w:tr>
      <w:tr w:rsidR="005B4F03" w:rsidTr="005B4F03">
        <w:trPr>
          <w:trHeight w:val="440"/>
          <w:jc w:val="center"/>
        </w:trPr>
        <w:tc>
          <w:tcPr>
            <w:tcW w:w="5376" w:type="dxa"/>
            <w:tcBorders>
              <w:top w:val="single" w:sz="4" w:space="0" w:color="215868" w:themeColor="accent5" w:themeShade="80"/>
              <w:left w:val="double" w:sz="4" w:space="0" w:color="215868" w:themeColor="accent5" w:themeShade="80"/>
              <w:bottom w:val="nil"/>
              <w:right w:val="nil"/>
            </w:tcBorders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p w:rsidR="005B4F03" w:rsidRPr="005B4F03" w:rsidRDefault="005B4F03" w:rsidP="001F21F1">
            <w:pPr>
              <w:rPr>
                <w:rFonts w:ascii="Candara" w:eastAsiaTheme="minorEastAsi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Company Name: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2035412789"/>
                <w:placeholder>
                  <w:docPart w:val="9C28FC3C47334B039E1BB93C65B1FFA8"/>
                </w:placeholder>
                <w:text/>
              </w:sdtPr>
              <w:sdtEndPr/>
              <w:sdtContent>
                <w:r w:rsidR="001F21F1">
                  <w:rPr>
                    <w:rFonts w:ascii="Candara" w:hAnsi="Candara"/>
                    <w:sz w:val="24"/>
                    <w:szCs w:val="24"/>
                  </w:rPr>
                  <w:t>John’s Corner Market</w:t>
                </w:r>
              </w:sdtContent>
            </w:sdt>
          </w:p>
        </w:tc>
        <w:tc>
          <w:tcPr>
            <w:tcW w:w="3576" w:type="dxa"/>
            <w:gridSpan w:val="2"/>
            <w:tcBorders>
              <w:top w:val="single" w:sz="4" w:space="0" w:color="215868" w:themeColor="accent5" w:themeShade="80"/>
              <w:left w:val="nil"/>
              <w:bottom w:val="nil"/>
              <w:right w:val="double" w:sz="4" w:space="0" w:color="215868" w:themeColor="accent5" w:themeShade="80"/>
            </w:tcBorders>
            <w:vAlign w:val="center"/>
            <w:hideMark/>
          </w:tcPr>
          <w:p w:rsidR="005B4F03" w:rsidRPr="005B4F03" w:rsidRDefault="005B4F03">
            <w:pPr>
              <w:rPr>
                <w:rFonts w:ascii="Candara" w:eastAsiaTheme="minorEastAsia" w:hAnsi="Candara"/>
                <w:b/>
                <w:sz w:val="24"/>
                <w:szCs w:val="24"/>
              </w:rPr>
            </w:pPr>
            <w:r w:rsidRPr="005B4F03">
              <w:rPr>
                <w:rFonts w:ascii="Candara" w:hAnsi="Candara"/>
                <w:b/>
                <w:sz w:val="24"/>
                <w:szCs w:val="24"/>
              </w:rPr>
              <w:t>Date: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1841736902"/>
                <w:placeholder>
                  <w:docPart w:val="46165BA256244E1D9FC8112AEFC4FADB"/>
                </w:placeholder>
                <w:date w:fullDate="2013-04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21F1">
                  <w:rPr>
                    <w:rFonts w:ascii="Candara" w:hAnsi="Candara"/>
                    <w:sz w:val="24"/>
                    <w:szCs w:val="24"/>
                  </w:rPr>
                  <w:t>4/8/2013</w:t>
                </w:r>
              </w:sdtContent>
            </w:sdt>
            <w:r w:rsidRPr="005B4F03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5B4F03" w:rsidTr="005B4F03">
        <w:trPr>
          <w:trHeight w:val="440"/>
          <w:jc w:val="center"/>
        </w:trPr>
        <w:tc>
          <w:tcPr>
            <w:tcW w:w="8952" w:type="dxa"/>
            <w:gridSpan w:val="3"/>
            <w:tcBorders>
              <w:top w:val="nil"/>
              <w:left w:val="double" w:sz="4" w:space="0" w:color="215868" w:themeColor="accent5" w:themeShade="80"/>
              <w:bottom w:val="nil"/>
              <w:right w:val="double" w:sz="4" w:space="0" w:color="215868" w:themeColor="accent5" w:themeShade="80"/>
            </w:tcBorders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p w:rsidR="005B4F03" w:rsidRPr="005B4F03" w:rsidRDefault="005B4F03" w:rsidP="005759B2">
            <w:pPr>
              <w:rPr>
                <w:rFonts w:ascii="Candara" w:eastAsiaTheme="minorEastAsi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Company Status: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sdt>
              <w:sdtPr>
                <w:rPr>
                  <w:rFonts w:ascii="Candara" w:hAnsi="Candara"/>
                  <w:sz w:val="24"/>
                  <w:szCs w:val="24"/>
                </w:rPr>
                <w:id w:val="-431359545"/>
                <w:dropDownList>
                  <w:listItem w:value="Choose an item."/>
                  <w:listItem w:displayText="Bronze" w:value="Bronze"/>
                  <w:listItem w:displayText="Silver" w:value="Silver"/>
                  <w:listItem w:displayText="Gold" w:value="Gold"/>
                </w:dropDownList>
              </w:sdtPr>
              <w:sdtEndPr/>
              <w:sdtContent>
                <w:r w:rsidR="001F21F1">
                  <w:rPr>
                    <w:rFonts w:ascii="Candara" w:hAnsi="Candara"/>
                    <w:sz w:val="24"/>
                    <w:szCs w:val="24"/>
                  </w:rPr>
                  <w:t>Gold</w:t>
                </w:r>
              </w:sdtContent>
            </w:sdt>
          </w:p>
        </w:tc>
      </w:tr>
      <w:tr w:rsidR="005B4F03" w:rsidTr="005759B2">
        <w:trPr>
          <w:trHeight w:val="440"/>
          <w:jc w:val="center"/>
        </w:trPr>
        <w:tc>
          <w:tcPr>
            <w:tcW w:w="5376" w:type="dxa"/>
            <w:tcBorders>
              <w:top w:val="single" w:sz="4" w:space="0" w:color="215868" w:themeColor="accent5" w:themeShade="80"/>
              <w:left w:val="doub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p w:rsidR="005B4F03" w:rsidRPr="005B4F03" w:rsidRDefault="005B4F03" w:rsidP="005B4F03">
            <w:pPr>
              <w:jc w:val="center"/>
              <w:rPr>
                <w:rFonts w:ascii="Candara" w:eastAsiaTheme="minorEastAsi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Description</w:t>
            </w:r>
          </w:p>
        </w:tc>
        <w:tc>
          <w:tcPr>
            <w:tcW w:w="1788" w:type="dxa"/>
            <w:tcBorders>
              <w:top w:val="single" w:sz="4" w:space="0" w:color="215868" w:themeColor="accent5" w:themeShade="80"/>
              <w:left w:val="single" w:sz="4" w:space="0" w:color="auto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B4F03" w:rsidRPr="005B4F03" w:rsidRDefault="005B4F03" w:rsidP="005B4F03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Quantity</w:t>
            </w:r>
          </w:p>
        </w:tc>
        <w:tc>
          <w:tcPr>
            <w:tcW w:w="1788" w:type="dxa"/>
            <w:tcBorders>
              <w:top w:val="single" w:sz="4" w:space="0" w:color="215868" w:themeColor="accent5" w:themeShade="80"/>
              <w:left w:val="single" w:sz="4" w:space="0" w:color="auto"/>
              <w:bottom w:val="nil"/>
              <w:right w:val="double" w:sz="4" w:space="0" w:color="215868" w:themeColor="accent5" w:themeShade="80"/>
            </w:tcBorders>
            <w:shd w:val="clear" w:color="auto" w:fill="FBD4B4" w:themeFill="accent6" w:themeFillTint="66"/>
            <w:vAlign w:val="center"/>
          </w:tcPr>
          <w:p w:rsidR="005B4F03" w:rsidRPr="005B4F03" w:rsidRDefault="005B4F03" w:rsidP="005B4F03">
            <w:pPr>
              <w:jc w:val="center"/>
              <w:rPr>
                <w:rFonts w:ascii="Candara" w:eastAsiaTheme="minorEastAsia" w:hAnsi="Candara"/>
                <w:b/>
                <w:sz w:val="24"/>
                <w:szCs w:val="24"/>
              </w:rPr>
            </w:pPr>
            <w:r>
              <w:rPr>
                <w:rFonts w:ascii="Candara" w:eastAsiaTheme="minorEastAsia" w:hAnsi="Candara"/>
                <w:b/>
                <w:sz w:val="24"/>
                <w:szCs w:val="24"/>
              </w:rPr>
              <w:t>Cost</w:t>
            </w:r>
          </w:p>
        </w:tc>
      </w:tr>
      <w:tr w:rsidR="005B4F03" w:rsidTr="005759B2">
        <w:trPr>
          <w:trHeight w:val="863"/>
          <w:jc w:val="center"/>
        </w:trPr>
        <w:tc>
          <w:tcPr>
            <w:tcW w:w="5376" w:type="dxa"/>
            <w:tcBorders>
              <w:top w:val="single" w:sz="4" w:space="0" w:color="215868" w:themeColor="accent5" w:themeShade="80"/>
              <w:left w:val="double" w:sz="4" w:space="0" w:color="215868" w:themeColor="accent5" w:themeShade="80"/>
              <w:bottom w:val="nil"/>
              <w:right w:val="single" w:sz="4" w:space="0" w:color="auto"/>
            </w:tcBorders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sdt>
            <w:sdtPr>
              <w:rPr>
                <w:rFonts w:ascii="Candara" w:hAnsi="Candara"/>
                <w:sz w:val="24"/>
                <w:szCs w:val="24"/>
              </w:rPr>
              <w:id w:val="558357700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rPr>
                    <w:rFonts w:ascii="Candara" w:eastAsiaTheme="minorEastAsi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>Sales Insight</w:t>
                </w:r>
              </w:p>
            </w:sdtContent>
          </w:sdt>
        </w:tc>
        <w:tc>
          <w:tcPr>
            <w:tcW w:w="1788" w:type="dxa"/>
            <w:tcBorders>
              <w:top w:val="single" w:sz="4" w:space="0" w:color="215868" w:themeColor="accent5" w:themeShade="8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ndara" w:hAnsi="Candara"/>
                <w:sz w:val="24"/>
                <w:szCs w:val="24"/>
              </w:rPr>
              <w:id w:val="-799452995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jc w:val="center"/>
                  <w:rPr>
                    <w:rFonts w:ascii="Candar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>5</w:t>
                </w:r>
              </w:p>
            </w:sdtContent>
          </w:sdt>
        </w:tc>
        <w:tc>
          <w:tcPr>
            <w:tcW w:w="1788" w:type="dxa"/>
            <w:tcBorders>
              <w:top w:val="single" w:sz="4" w:space="0" w:color="215868" w:themeColor="accent5" w:themeShade="80"/>
              <w:left w:val="single" w:sz="4" w:space="0" w:color="auto"/>
              <w:bottom w:val="nil"/>
              <w:right w:val="double" w:sz="4" w:space="0" w:color="215868" w:themeColor="accent5" w:themeShade="80"/>
            </w:tcBorders>
            <w:vAlign w:val="center"/>
          </w:tcPr>
          <w:sdt>
            <w:sdtPr>
              <w:rPr>
                <w:rFonts w:ascii="Candara" w:hAnsi="Candara"/>
                <w:sz w:val="24"/>
                <w:szCs w:val="24"/>
              </w:rPr>
              <w:id w:val="-1819953202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jc w:val="center"/>
                  <w:rPr>
                    <w:rFonts w:ascii="Candara" w:eastAsiaTheme="minorEastAsia" w:hAnsi="Candara"/>
                    <w:sz w:val="24"/>
                    <w:szCs w:val="24"/>
                  </w:rPr>
                </w:pPr>
                <w:r>
                  <w:rPr>
                    <w:rFonts w:ascii="Candara" w:eastAsiaTheme="minorEastAsia" w:hAnsi="Candara"/>
                    <w:sz w:val="24"/>
                    <w:szCs w:val="24"/>
                  </w:rPr>
                  <w:t>$20.50</w:t>
                </w:r>
              </w:p>
            </w:sdtContent>
          </w:sdt>
        </w:tc>
      </w:tr>
      <w:tr w:rsidR="005B4F03" w:rsidTr="005759B2">
        <w:trPr>
          <w:trHeight w:val="864"/>
          <w:jc w:val="center"/>
        </w:trPr>
        <w:tc>
          <w:tcPr>
            <w:tcW w:w="5376" w:type="dxa"/>
            <w:tcBorders>
              <w:top w:val="nil"/>
              <w:left w:val="double" w:sz="4" w:space="0" w:color="215868" w:themeColor="accent5" w:themeShade="80"/>
              <w:bottom w:val="nil"/>
              <w:right w:val="single" w:sz="4" w:space="0" w:color="auto"/>
            </w:tcBorders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sdt>
            <w:sdtPr>
              <w:rPr>
                <w:rFonts w:ascii="Candara" w:hAnsi="Candara"/>
                <w:sz w:val="24"/>
                <w:szCs w:val="24"/>
              </w:rPr>
              <w:id w:val="-1298443018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rPr>
                    <w:rFonts w:ascii="Candara" w:eastAsiaTheme="minorEastAsi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>Strategic Marketing</w:t>
                </w:r>
              </w:p>
            </w:sdtContent>
          </w:sdt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ndara" w:hAnsi="Candara"/>
                <w:sz w:val="24"/>
                <w:szCs w:val="24"/>
              </w:rPr>
              <w:id w:val="-1047907978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jc w:val="center"/>
                  <w:rPr>
                    <w:rFonts w:ascii="Candar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>2</w:t>
                </w:r>
              </w:p>
            </w:sdtContent>
          </w:sdt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double" w:sz="4" w:space="0" w:color="215868" w:themeColor="accent5" w:themeShade="80"/>
            </w:tcBorders>
            <w:vAlign w:val="center"/>
          </w:tcPr>
          <w:sdt>
            <w:sdtPr>
              <w:rPr>
                <w:rFonts w:ascii="Candara" w:hAnsi="Candara"/>
                <w:sz w:val="24"/>
                <w:szCs w:val="24"/>
              </w:rPr>
              <w:id w:val="-427578888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jc w:val="center"/>
                  <w:rPr>
                    <w:rFonts w:ascii="Candara" w:eastAsiaTheme="minorEastAsia" w:hAnsi="Candara"/>
                    <w:sz w:val="24"/>
                    <w:szCs w:val="24"/>
                  </w:rPr>
                </w:pPr>
                <w:r>
                  <w:rPr>
                    <w:rFonts w:ascii="Candara" w:eastAsiaTheme="minorEastAsia" w:hAnsi="Candara"/>
                    <w:sz w:val="24"/>
                    <w:szCs w:val="24"/>
                  </w:rPr>
                  <w:t>$134.50</w:t>
                </w:r>
              </w:p>
            </w:sdtContent>
          </w:sdt>
        </w:tc>
      </w:tr>
      <w:tr w:rsidR="005B4F03" w:rsidTr="005759B2">
        <w:trPr>
          <w:trHeight w:val="864"/>
          <w:jc w:val="center"/>
        </w:trPr>
        <w:tc>
          <w:tcPr>
            <w:tcW w:w="5376" w:type="dxa"/>
            <w:tcBorders>
              <w:top w:val="nil"/>
              <w:left w:val="double" w:sz="4" w:space="0" w:color="215868" w:themeColor="accent5" w:themeShade="80"/>
              <w:bottom w:val="double" w:sz="4" w:space="0" w:color="215868" w:themeColor="accent5" w:themeShade="80"/>
              <w:right w:val="single" w:sz="4" w:space="0" w:color="auto"/>
            </w:tcBorders>
            <w:tcMar>
              <w:top w:w="0" w:type="dxa"/>
              <w:left w:w="158" w:type="dxa"/>
              <w:bottom w:w="0" w:type="dxa"/>
              <w:right w:w="115" w:type="dxa"/>
            </w:tcMar>
            <w:vAlign w:val="center"/>
            <w:hideMark/>
          </w:tcPr>
          <w:sdt>
            <w:sdtPr>
              <w:rPr>
                <w:rFonts w:ascii="Candara" w:hAnsi="Candara"/>
                <w:sz w:val="24"/>
                <w:szCs w:val="24"/>
              </w:rPr>
              <w:id w:val="225108814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rPr>
                    <w:rFonts w:ascii="Candara" w:eastAsiaTheme="minorEastAsi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>Advertising</w:t>
                </w:r>
              </w:p>
            </w:sdtContent>
          </w:sdt>
        </w:tc>
        <w:tc>
          <w:tcPr>
            <w:tcW w:w="1788" w:type="dxa"/>
            <w:tcBorders>
              <w:top w:val="nil"/>
              <w:left w:val="single" w:sz="4" w:space="0" w:color="auto"/>
              <w:bottom w:val="double" w:sz="4" w:space="0" w:color="215868" w:themeColor="accent5" w:themeShade="80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ndara" w:hAnsi="Candara"/>
                <w:sz w:val="24"/>
                <w:szCs w:val="24"/>
              </w:rPr>
              <w:id w:val="-5445582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jc w:val="center"/>
                  <w:rPr>
                    <w:rFonts w:ascii="Candar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>3</w:t>
                </w:r>
              </w:p>
            </w:sdtContent>
          </w:sdt>
        </w:tc>
        <w:tc>
          <w:tcPr>
            <w:tcW w:w="1788" w:type="dxa"/>
            <w:tcBorders>
              <w:top w:val="nil"/>
              <w:left w:val="single" w:sz="4" w:space="0" w:color="auto"/>
              <w:bottom w:val="double" w:sz="4" w:space="0" w:color="215868" w:themeColor="accent5" w:themeShade="80"/>
              <w:right w:val="double" w:sz="4" w:space="0" w:color="215868" w:themeColor="accent5" w:themeShade="80"/>
            </w:tcBorders>
            <w:vAlign w:val="center"/>
          </w:tcPr>
          <w:sdt>
            <w:sdtPr>
              <w:rPr>
                <w:rFonts w:ascii="Candara" w:hAnsi="Candara"/>
                <w:sz w:val="24"/>
                <w:szCs w:val="24"/>
              </w:rPr>
              <w:id w:val="-1331522475"/>
              <w:placeholder>
                <w:docPart w:val="9C28FC3C47334B039E1BB93C65B1FFA8"/>
              </w:placeholder>
              <w:text/>
            </w:sdtPr>
            <w:sdtEndPr/>
            <w:sdtContent>
              <w:p w:rsidR="005B4F03" w:rsidRPr="005B4F03" w:rsidRDefault="001F21F1" w:rsidP="001F21F1">
                <w:pPr>
                  <w:jc w:val="center"/>
                  <w:rPr>
                    <w:rFonts w:ascii="Candara" w:eastAsiaTheme="minorEastAsia" w:hAnsi="Candara"/>
                    <w:sz w:val="24"/>
                    <w:szCs w:val="24"/>
                  </w:rPr>
                </w:pPr>
                <w:r>
                  <w:rPr>
                    <w:rFonts w:ascii="Candara" w:eastAsiaTheme="minorEastAsia" w:hAnsi="Candara"/>
                    <w:sz w:val="24"/>
                    <w:szCs w:val="24"/>
                  </w:rPr>
                  <w:t>$201.00</w:t>
                </w:r>
              </w:p>
            </w:sdtContent>
          </w:sdt>
        </w:tc>
      </w:tr>
    </w:tbl>
    <w:p w:rsidR="00C13CF3" w:rsidRDefault="00C13CF3" w:rsidP="005B4F03">
      <w:pPr>
        <w:jc w:val="right"/>
      </w:pPr>
    </w:p>
    <w:sectPr w:rsidR="00C1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F1"/>
    <w:rsid w:val="001F21F1"/>
    <w:rsid w:val="00247245"/>
    <w:rsid w:val="0031085E"/>
    <w:rsid w:val="005759B2"/>
    <w:rsid w:val="005B4F03"/>
    <w:rsid w:val="00C1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62B64-B585-4CDD-8555-46660383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0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B4F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lex%20Grosset%20OA1080\Unit06PA-Final\AGSBPO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28FC3C47334B039E1BB93C65B1F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72127-A523-4525-87DD-37A9C68780BD}"/>
      </w:docPartPr>
      <w:docPartBody>
        <w:p w:rsidR="00CE35EF" w:rsidRDefault="00CE35EF">
          <w:pPr>
            <w:pStyle w:val="9C28FC3C47334B039E1BB93C65B1FFA8"/>
          </w:pPr>
          <w:r w:rsidRPr="00172B22">
            <w:rPr>
              <w:rStyle w:val="PlaceholderText"/>
            </w:rPr>
            <w:t>Click here to enter text.</w:t>
          </w:r>
        </w:p>
      </w:docPartBody>
    </w:docPart>
    <w:docPart>
      <w:docPartPr>
        <w:name w:val="46165BA256244E1D9FC8112AEFC4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5D89-60E9-416F-A586-2B07C4635E00}"/>
      </w:docPartPr>
      <w:docPartBody>
        <w:p w:rsidR="00CE35EF" w:rsidRDefault="00CE35EF">
          <w:pPr>
            <w:pStyle w:val="46165BA256244E1D9FC8112AEFC4FADB"/>
          </w:pPr>
          <w:r w:rsidRPr="00172B2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EF"/>
    <w:rsid w:val="00C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28FC3C47334B039E1BB93C65B1FFA8">
    <w:name w:val="9C28FC3C47334B039E1BB93C65B1FFA8"/>
  </w:style>
  <w:style w:type="paragraph" w:customStyle="1" w:styleId="46165BA256244E1D9FC8112AEFC4FADB">
    <w:name w:val="46165BA256244E1D9FC8112AEFC4FADB"/>
  </w:style>
  <w:style w:type="paragraph" w:customStyle="1" w:styleId="39B279D8F60C41E69F3EABE5CCD020D7">
    <w:name w:val="39B279D8F60C41E69F3EABE5CCD02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AGSBPOTemplate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Regional College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GROSSET, ALEXANDRA</cp:lastModifiedBy>
  <cp:revision>2</cp:revision>
  <dcterms:created xsi:type="dcterms:W3CDTF">2014-04-16T04:03:00Z</dcterms:created>
  <dcterms:modified xsi:type="dcterms:W3CDTF">2014-04-16T04:03:00Z</dcterms:modified>
</cp:coreProperties>
</file>